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74E53" w14:textId="77777777" w:rsidR="00C81B1B" w:rsidRPr="002F6D87" w:rsidRDefault="002F6D87" w:rsidP="00C81B1B">
      <w:pPr>
        <w:spacing w:after="0"/>
        <w:jc w:val="center"/>
      </w:pPr>
      <w:r>
        <w:rPr>
          <w:b/>
          <w:lang w:eastAsia="en-AU"/>
        </w:rPr>
        <w:t>JLT RISK SOLUTIONS PTY LTD</w:t>
      </w:r>
    </w:p>
    <w:p w14:paraId="3B2489BD" w14:textId="77777777" w:rsidR="00C81B1B" w:rsidRDefault="00C81B1B" w:rsidP="00C81B1B">
      <w:pPr>
        <w:pBdr>
          <w:bottom w:val="single" w:sz="8" w:space="4" w:color="4F81BD" w:themeColor="accent1"/>
        </w:pBdr>
        <w:spacing w:after="300"/>
        <w:contextualSpacing/>
        <w:jc w:val="center"/>
        <w:rPr>
          <w:rFonts w:eastAsiaTheme="majorEastAsia" w:cs="Arial"/>
          <w:b/>
          <w:color w:val="17365D" w:themeColor="text2" w:themeShade="BF"/>
          <w:spacing w:val="5"/>
          <w:kern w:val="28"/>
          <w:lang w:eastAsia="en-AU"/>
        </w:rPr>
      </w:pPr>
      <w:r w:rsidRPr="00C81B1B">
        <w:rPr>
          <w:rFonts w:eastAsiaTheme="majorEastAsia" w:cs="Arial"/>
          <w:b/>
          <w:color w:val="17365D" w:themeColor="text2" w:themeShade="BF"/>
          <w:spacing w:val="5"/>
          <w:kern w:val="28"/>
          <w:lang w:eastAsia="en-AU"/>
        </w:rPr>
        <w:t xml:space="preserve">ABN </w:t>
      </w:r>
      <w:r w:rsidR="002F6D87" w:rsidRPr="002F6D87">
        <w:rPr>
          <w:rFonts w:eastAsiaTheme="majorEastAsia" w:cs="Arial"/>
          <w:b/>
          <w:color w:val="17365D" w:themeColor="text2" w:themeShade="BF"/>
          <w:spacing w:val="5"/>
          <w:kern w:val="28"/>
          <w:lang w:eastAsia="en-AU"/>
        </w:rPr>
        <w:t>69 009 098 864</w:t>
      </w:r>
    </w:p>
    <w:p w14:paraId="03C4EB5C" w14:textId="77777777" w:rsidR="00C81B1B" w:rsidRPr="00C81B1B" w:rsidRDefault="00C81B1B" w:rsidP="00C81B1B">
      <w:pPr>
        <w:pBdr>
          <w:bottom w:val="single" w:sz="8" w:space="4" w:color="4F81BD" w:themeColor="accent1"/>
        </w:pBdr>
        <w:spacing w:after="300"/>
        <w:contextualSpacing/>
        <w:jc w:val="center"/>
        <w:rPr>
          <w:rFonts w:eastAsiaTheme="majorEastAsia" w:cs="Arial"/>
          <w:b/>
          <w:color w:val="17365D" w:themeColor="text2" w:themeShade="BF"/>
          <w:spacing w:val="5"/>
          <w:kern w:val="28"/>
          <w:lang w:eastAsia="en-AU"/>
        </w:rPr>
      </w:pPr>
    </w:p>
    <w:p w14:paraId="3485D7C7" w14:textId="77777777" w:rsidR="00C81B1B" w:rsidRDefault="00C81B1B" w:rsidP="00C81B1B">
      <w:pPr>
        <w:autoSpaceDE w:val="0"/>
        <w:autoSpaceDN w:val="0"/>
        <w:adjustRightInd w:val="0"/>
        <w:jc w:val="center"/>
        <w:rPr>
          <w:rFonts w:cs="Arial"/>
          <w:b/>
          <w:bCs/>
          <w:color w:val="000000"/>
          <w:lang w:eastAsia="en-AU"/>
        </w:rPr>
      </w:pPr>
    </w:p>
    <w:p w14:paraId="0DB3BF58" w14:textId="77777777" w:rsidR="00C81B1B" w:rsidRPr="00C81B1B" w:rsidRDefault="00C81B1B" w:rsidP="00C81B1B">
      <w:pPr>
        <w:autoSpaceDE w:val="0"/>
        <w:autoSpaceDN w:val="0"/>
        <w:adjustRightInd w:val="0"/>
        <w:jc w:val="center"/>
        <w:rPr>
          <w:rFonts w:cs="Arial"/>
          <w:color w:val="000000"/>
          <w:lang w:eastAsia="en-AU"/>
        </w:rPr>
      </w:pPr>
      <w:r w:rsidRPr="00C81B1B">
        <w:rPr>
          <w:rFonts w:cs="Arial"/>
          <w:b/>
          <w:bCs/>
          <w:color w:val="000000"/>
          <w:lang w:eastAsia="en-AU"/>
        </w:rPr>
        <w:t>COLLECTION STATEMENT UNDER PRIVACY ACT 1988 (CTH)</w:t>
      </w:r>
      <w:r w:rsidRPr="00C81B1B">
        <w:rPr>
          <w:rFonts w:cs="Arial"/>
          <w:b/>
          <w:bCs/>
          <w:color w:val="000000"/>
          <w:lang w:eastAsia="en-AU"/>
        </w:rPr>
        <w:br/>
        <w:t>AND INFORMATION PRIVACY ACT 2009 (QLD)</w:t>
      </w:r>
    </w:p>
    <w:p w14:paraId="43C04279" w14:textId="77777777" w:rsidR="00C81B1B" w:rsidRPr="00C81B1B" w:rsidRDefault="00C81B1B" w:rsidP="00C81B1B">
      <w:pPr>
        <w:autoSpaceDE w:val="0"/>
        <w:autoSpaceDN w:val="0"/>
        <w:adjustRightInd w:val="0"/>
        <w:jc w:val="both"/>
        <w:rPr>
          <w:rFonts w:cs="Arial"/>
          <w:color w:val="000000"/>
          <w:lang w:eastAsia="en-AU"/>
        </w:rPr>
      </w:pPr>
      <w:r w:rsidRPr="00C81B1B">
        <w:rPr>
          <w:rFonts w:cs="Arial"/>
          <w:color w:val="000000"/>
          <w:lang w:eastAsia="en-AU"/>
        </w:rPr>
        <w:t xml:space="preserve">In accordance with the </w:t>
      </w:r>
      <w:r w:rsidRPr="00C81B1B">
        <w:rPr>
          <w:rFonts w:cs="Arial"/>
          <w:i/>
          <w:color w:val="000000"/>
          <w:lang w:eastAsia="en-AU"/>
        </w:rPr>
        <w:t>Privacy Act 1988</w:t>
      </w:r>
      <w:r w:rsidRPr="00C81B1B">
        <w:rPr>
          <w:rFonts w:cs="Arial"/>
          <w:color w:val="000000"/>
          <w:lang w:eastAsia="en-AU"/>
        </w:rPr>
        <w:t xml:space="preserve"> (and subsequent amendments), and the </w:t>
      </w:r>
      <w:r w:rsidRPr="00C81B1B">
        <w:rPr>
          <w:rFonts w:cs="Arial"/>
          <w:i/>
          <w:color w:val="000000"/>
          <w:lang w:eastAsia="en-AU"/>
        </w:rPr>
        <w:t>Information Privacy Act 2009</w:t>
      </w:r>
      <w:r w:rsidRPr="00C81B1B">
        <w:rPr>
          <w:rFonts w:cs="Arial"/>
          <w:color w:val="000000"/>
          <w:lang w:eastAsia="en-AU"/>
        </w:rPr>
        <w:t xml:space="preserve"> (Qld) we, </w:t>
      </w:r>
      <w:r w:rsidR="002F6D87">
        <w:rPr>
          <w:rFonts w:cs="Arial"/>
          <w:color w:val="000000"/>
          <w:lang w:eastAsia="en-AU"/>
        </w:rPr>
        <w:t>JLT Risk Solutions Pty Ltd (JLT)</w:t>
      </w:r>
      <w:r w:rsidRPr="00C81B1B">
        <w:rPr>
          <w:rFonts w:cs="Arial"/>
          <w:color w:val="000000"/>
          <w:lang w:eastAsia="en-AU"/>
        </w:rPr>
        <w:t xml:space="preserve">, draw your attention to the following: </w:t>
      </w:r>
    </w:p>
    <w:p w14:paraId="41C2FBF1" w14:textId="77777777" w:rsidR="00C81B1B" w:rsidRPr="00C81B1B" w:rsidRDefault="00C81B1B" w:rsidP="00C81B1B">
      <w:pPr>
        <w:numPr>
          <w:ilvl w:val="0"/>
          <w:numId w:val="6"/>
        </w:numPr>
        <w:autoSpaceDE w:val="0"/>
        <w:autoSpaceDN w:val="0"/>
        <w:adjustRightInd w:val="0"/>
        <w:ind w:hanging="720"/>
        <w:jc w:val="both"/>
        <w:rPr>
          <w:rFonts w:cs="Arial"/>
          <w:color w:val="000000"/>
          <w:lang w:eastAsia="en-AU"/>
        </w:rPr>
      </w:pPr>
      <w:r w:rsidRPr="00C81B1B">
        <w:rPr>
          <w:rFonts w:cs="Arial"/>
          <w:color w:val="000000"/>
          <w:lang w:eastAsia="en-AU"/>
        </w:rPr>
        <w:t xml:space="preserve">We may collect personal information about you by means of the enclosed document. </w:t>
      </w:r>
    </w:p>
    <w:p w14:paraId="70481A2D" w14:textId="77777777" w:rsidR="00C81B1B" w:rsidRPr="00C81B1B" w:rsidRDefault="00C81B1B" w:rsidP="00C81B1B">
      <w:pPr>
        <w:numPr>
          <w:ilvl w:val="0"/>
          <w:numId w:val="6"/>
        </w:numPr>
        <w:autoSpaceDE w:val="0"/>
        <w:autoSpaceDN w:val="0"/>
        <w:adjustRightInd w:val="0"/>
        <w:ind w:hanging="720"/>
        <w:jc w:val="both"/>
        <w:rPr>
          <w:rFonts w:cs="Arial"/>
          <w:color w:val="000000"/>
          <w:lang w:eastAsia="en-AU"/>
        </w:rPr>
      </w:pPr>
      <w:r w:rsidRPr="00C81B1B">
        <w:rPr>
          <w:rFonts w:cs="Arial"/>
          <w:color w:val="000000"/>
          <w:lang w:eastAsia="en-AU"/>
        </w:rPr>
        <w:t xml:space="preserve">We are collecting the information principally for the purpose of approaching the (re)insurance market, placing insurance, </w:t>
      </w:r>
      <w:proofErr w:type="gramStart"/>
      <w:r w:rsidRPr="00C81B1B">
        <w:rPr>
          <w:rFonts w:cs="Arial"/>
          <w:color w:val="000000"/>
          <w:lang w:eastAsia="en-AU"/>
        </w:rPr>
        <w:t>assessing</w:t>
      </w:r>
      <w:proofErr w:type="gramEnd"/>
      <w:r w:rsidRPr="00C81B1B">
        <w:rPr>
          <w:rFonts w:cs="Arial"/>
          <w:color w:val="000000"/>
          <w:lang w:eastAsia="en-AU"/>
        </w:rPr>
        <w:t xml:space="preserve"> and advising you on your insurance needs, claims handling or risk management (depending on your requirements). Other purposes include providing you with information about other JLT products or services. If you are proposing for or renewing insurance, the information is required pursuant to your duty of disclosure under the Insurance Contracts Act 1984, the Marine Insurance Act 1909 or at common law.</w:t>
      </w:r>
    </w:p>
    <w:p w14:paraId="19211115" w14:textId="77777777" w:rsidR="00C81B1B" w:rsidRPr="00C81B1B" w:rsidRDefault="00C81B1B" w:rsidP="00C81B1B">
      <w:pPr>
        <w:numPr>
          <w:ilvl w:val="0"/>
          <w:numId w:val="6"/>
        </w:numPr>
        <w:autoSpaceDE w:val="0"/>
        <w:autoSpaceDN w:val="0"/>
        <w:adjustRightInd w:val="0"/>
        <w:ind w:hanging="720"/>
        <w:jc w:val="both"/>
        <w:rPr>
          <w:rFonts w:cs="Arial"/>
          <w:color w:val="000000"/>
          <w:lang w:eastAsia="en-AU"/>
        </w:rPr>
      </w:pPr>
      <w:r w:rsidRPr="00C81B1B">
        <w:rPr>
          <w:rFonts w:cs="Arial"/>
          <w:color w:val="000000"/>
          <w:lang w:eastAsia="en-AU"/>
        </w:rPr>
        <w:t xml:space="preserve">The information we collect may be disclosed to third parties including but not limited to (re)insurers, insurance intermediaries, service providers, finance providers, advisers, agents and JLT related Group companies.  Under the Information Privacy Act 2009 (Qld) the information we collect may also be used and/or disclosed if </w:t>
      </w:r>
      <w:proofErr w:type="gramStart"/>
      <w:r w:rsidRPr="00C81B1B">
        <w:rPr>
          <w:rFonts w:cs="Arial"/>
          <w:color w:val="000000"/>
          <w:lang w:eastAsia="en-AU"/>
        </w:rPr>
        <w:t>necessary</w:t>
      </w:r>
      <w:proofErr w:type="gramEnd"/>
      <w:r w:rsidRPr="00C81B1B">
        <w:rPr>
          <w:rFonts w:cs="Arial"/>
          <w:color w:val="000000"/>
          <w:lang w:eastAsia="en-AU"/>
        </w:rPr>
        <w:t xml:space="preserve"> for court proceedings, research, marketing and to lessen or prevent threats to public health, safety and welfare.</w:t>
      </w:r>
    </w:p>
    <w:p w14:paraId="2499194A" w14:textId="77777777" w:rsidR="00C81B1B" w:rsidRPr="00C81B1B" w:rsidRDefault="00C81B1B" w:rsidP="00C81B1B">
      <w:pPr>
        <w:numPr>
          <w:ilvl w:val="0"/>
          <w:numId w:val="6"/>
        </w:numPr>
        <w:autoSpaceDE w:val="0"/>
        <w:autoSpaceDN w:val="0"/>
        <w:adjustRightInd w:val="0"/>
        <w:ind w:hanging="720"/>
        <w:jc w:val="both"/>
        <w:rPr>
          <w:rFonts w:cs="Arial"/>
          <w:color w:val="000000"/>
          <w:lang w:eastAsia="en-AU"/>
        </w:rPr>
      </w:pPr>
      <w:r w:rsidRPr="00C81B1B">
        <w:rPr>
          <w:rFonts w:cs="Arial"/>
          <w:color w:val="000000"/>
          <w:lang w:eastAsia="en-AU"/>
        </w:rPr>
        <w:t xml:space="preserve">By providing the information requested in the attached document, you agree to us collecting, </w:t>
      </w:r>
      <w:proofErr w:type="gramStart"/>
      <w:r w:rsidRPr="00C81B1B">
        <w:rPr>
          <w:rFonts w:cs="Arial"/>
          <w:color w:val="000000"/>
          <w:lang w:eastAsia="en-AU"/>
        </w:rPr>
        <w:t>using</w:t>
      </w:r>
      <w:proofErr w:type="gramEnd"/>
      <w:r w:rsidRPr="00C81B1B">
        <w:rPr>
          <w:rFonts w:cs="Arial"/>
          <w:color w:val="000000"/>
          <w:lang w:eastAsia="en-AU"/>
        </w:rPr>
        <w:t xml:space="preserve"> and disclosing your personal information as outlined in this Collection Statement.</w:t>
      </w:r>
    </w:p>
    <w:p w14:paraId="206BEA60" w14:textId="77777777" w:rsidR="00C81B1B" w:rsidRPr="00C81B1B" w:rsidRDefault="00C81B1B" w:rsidP="00C81B1B">
      <w:pPr>
        <w:numPr>
          <w:ilvl w:val="0"/>
          <w:numId w:val="6"/>
        </w:numPr>
        <w:autoSpaceDE w:val="0"/>
        <w:autoSpaceDN w:val="0"/>
        <w:adjustRightInd w:val="0"/>
        <w:ind w:hanging="720"/>
        <w:jc w:val="both"/>
        <w:rPr>
          <w:rFonts w:cs="Arial"/>
          <w:color w:val="000000"/>
          <w:lang w:eastAsia="en-AU"/>
        </w:rPr>
      </w:pPr>
      <w:r w:rsidRPr="00C81B1B">
        <w:rPr>
          <w:rFonts w:cs="Arial"/>
          <w:color w:val="000000"/>
          <w:lang w:eastAsia="en-AU"/>
        </w:rPr>
        <w:t xml:space="preserve">If you do not provide all or part of the information requested, we may be unable to process your application or provide other required services, your application for insurance may be declined or you may prejudice your insurance cover. </w:t>
      </w:r>
    </w:p>
    <w:p w14:paraId="670B2B15" w14:textId="77777777" w:rsidR="00C81B1B" w:rsidRPr="00C81B1B" w:rsidRDefault="00C81B1B" w:rsidP="00C81B1B">
      <w:pPr>
        <w:numPr>
          <w:ilvl w:val="0"/>
          <w:numId w:val="6"/>
        </w:numPr>
        <w:autoSpaceDE w:val="0"/>
        <w:autoSpaceDN w:val="0"/>
        <w:adjustRightInd w:val="0"/>
        <w:ind w:hanging="720"/>
        <w:jc w:val="both"/>
        <w:rPr>
          <w:rFonts w:cs="Arial"/>
          <w:color w:val="000000"/>
          <w:lang w:eastAsia="en-AU"/>
        </w:rPr>
      </w:pPr>
      <w:r w:rsidRPr="00C81B1B">
        <w:rPr>
          <w:rFonts w:cs="Arial"/>
          <w:color w:val="000000"/>
          <w:lang w:eastAsia="en-AU"/>
        </w:rPr>
        <w:t>You have the right to request access to, and correct, any personal information that we hold about you, subject to the provisions of the Privacy Act 1988 (Cth) and the Information Privacy Act 2009 (Qld).</w:t>
      </w:r>
    </w:p>
    <w:p w14:paraId="3280A609" w14:textId="77777777" w:rsidR="00C81B1B" w:rsidRPr="00C81B1B" w:rsidRDefault="00C81B1B" w:rsidP="00C81B1B">
      <w:pPr>
        <w:numPr>
          <w:ilvl w:val="0"/>
          <w:numId w:val="6"/>
        </w:numPr>
        <w:autoSpaceDE w:val="0"/>
        <w:autoSpaceDN w:val="0"/>
        <w:adjustRightInd w:val="0"/>
        <w:ind w:hanging="720"/>
        <w:jc w:val="both"/>
        <w:rPr>
          <w:rFonts w:cs="Arial"/>
          <w:color w:val="000000"/>
          <w:lang w:eastAsia="en-AU"/>
        </w:rPr>
      </w:pPr>
      <w:r w:rsidRPr="00C81B1B">
        <w:rPr>
          <w:rFonts w:cs="Arial"/>
          <w:color w:val="000000"/>
          <w:lang w:eastAsia="en-AU"/>
        </w:rPr>
        <w:t>To assist us in maintaining correct records we ask you to inform us of any changes in your personal information provided, as they occur.</w:t>
      </w:r>
    </w:p>
    <w:p w14:paraId="0C6E8635" w14:textId="77777777" w:rsidR="00C81B1B" w:rsidRPr="00C81B1B" w:rsidRDefault="00C81B1B" w:rsidP="00C81B1B">
      <w:pPr>
        <w:numPr>
          <w:ilvl w:val="0"/>
          <w:numId w:val="6"/>
        </w:numPr>
        <w:autoSpaceDE w:val="0"/>
        <w:autoSpaceDN w:val="0"/>
        <w:adjustRightInd w:val="0"/>
        <w:ind w:hanging="720"/>
        <w:jc w:val="both"/>
        <w:rPr>
          <w:rFonts w:cs="Arial"/>
          <w:color w:val="000000"/>
          <w:lang w:eastAsia="en-AU"/>
        </w:rPr>
      </w:pPr>
      <w:r w:rsidRPr="00C81B1B">
        <w:rPr>
          <w:rFonts w:cs="Arial"/>
          <w:color w:val="000000"/>
          <w:lang w:eastAsia="en-AU"/>
        </w:rPr>
        <w:t xml:space="preserve">If you provide us with personal information about other individuals, you must ensure that those persons have been made aware of the above matters. Where the information collected relates to health, criminal </w:t>
      </w:r>
      <w:proofErr w:type="gramStart"/>
      <w:r w:rsidRPr="00C81B1B">
        <w:rPr>
          <w:rFonts w:cs="Arial"/>
          <w:color w:val="000000"/>
          <w:lang w:eastAsia="en-AU"/>
        </w:rPr>
        <w:t>record</w:t>
      </w:r>
      <w:proofErr w:type="gramEnd"/>
      <w:r w:rsidRPr="00C81B1B">
        <w:rPr>
          <w:rFonts w:cs="Arial"/>
          <w:color w:val="000000"/>
          <w:lang w:eastAsia="en-AU"/>
        </w:rPr>
        <w:t xml:space="preserve"> or other sensitive information as defined in the Privacy Act 1988, you must obtain it with the individual’s consent.</w:t>
      </w:r>
    </w:p>
    <w:p w14:paraId="071F580E" w14:textId="77777777" w:rsidR="00C81B1B" w:rsidRPr="00C81B1B" w:rsidRDefault="00C81B1B" w:rsidP="00C81B1B">
      <w:pPr>
        <w:numPr>
          <w:ilvl w:val="0"/>
          <w:numId w:val="6"/>
        </w:numPr>
        <w:autoSpaceDE w:val="0"/>
        <w:autoSpaceDN w:val="0"/>
        <w:adjustRightInd w:val="0"/>
        <w:ind w:hanging="720"/>
        <w:jc w:val="both"/>
        <w:rPr>
          <w:rFonts w:cs="Arial"/>
          <w:color w:val="000000"/>
          <w:lang w:eastAsia="en-AU"/>
        </w:rPr>
      </w:pPr>
      <w:r w:rsidRPr="00C81B1B">
        <w:rPr>
          <w:rFonts w:cs="Arial"/>
          <w:color w:val="000000"/>
          <w:lang w:eastAsia="en-AU"/>
        </w:rPr>
        <w:t>If you are dissatisfied with a decision made in relation to your application to access and/or amend documents or information there are provisions in the Information Privacy Act 2009 (Qld) for internal and external review.</w:t>
      </w:r>
    </w:p>
    <w:p w14:paraId="5881B86C" w14:textId="77777777" w:rsidR="00C81B1B" w:rsidRPr="00C81B1B" w:rsidRDefault="00C81B1B" w:rsidP="00C81B1B">
      <w:pPr>
        <w:jc w:val="both"/>
        <w:rPr>
          <w:b/>
          <w:bCs/>
          <w:i/>
          <w:iCs/>
          <w:sz w:val="18"/>
          <w:lang w:eastAsia="en-AU"/>
        </w:rPr>
      </w:pPr>
      <w:r w:rsidRPr="00C81B1B">
        <w:rPr>
          <w:b/>
          <w:bCs/>
          <w:iCs/>
          <w:sz w:val="18"/>
          <w:lang w:eastAsia="en-AU"/>
        </w:rPr>
        <w:t xml:space="preserve">Our Privacy Policy can be made available on request or can be </w:t>
      </w:r>
      <w:r w:rsidR="00C53927">
        <w:rPr>
          <w:b/>
          <w:bCs/>
          <w:iCs/>
          <w:sz w:val="18"/>
          <w:lang w:eastAsia="en-AU"/>
        </w:rPr>
        <w:t xml:space="preserve">accessed on our website </w:t>
      </w:r>
      <w:r w:rsidR="002F6D87" w:rsidRPr="002F6D87">
        <w:rPr>
          <w:b/>
          <w:bCs/>
          <w:iCs/>
          <w:sz w:val="18"/>
          <w:lang w:eastAsia="en-AU"/>
        </w:rPr>
        <w:t>https://www.jltpublicsector.com/privacy-policy.html</w:t>
      </w:r>
      <w:r w:rsidRPr="00C81B1B">
        <w:rPr>
          <w:b/>
          <w:bCs/>
          <w:iCs/>
          <w:sz w:val="18"/>
          <w:lang w:eastAsia="en-AU"/>
        </w:rPr>
        <w:t>.</w:t>
      </w:r>
    </w:p>
    <w:p w14:paraId="038CEEF0" w14:textId="77777777" w:rsidR="00BB5998" w:rsidRDefault="00BB5998"/>
    <w:sectPr w:rsidR="00BB59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5D24D" w14:textId="77777777" w:rsidR="00DD05BC" w:rsidRDefault="00DD05BC" w:rsidP="00C81B1B">
      <w:pPr>
        <w:spacing w:after="0"/>
      </w:pPr>
      <w:r>
        <w:separator/>
      </w:r>
    </w:p>
  </w:endnote>
  <w:endnote w:type="continuationSeparator" w:id="0">
    <w:p w14:paraId="3685DC63" w14:textId="77777777" w:rsidR="00DD05BC" w:rsidRDefault="00DD05BC" w:rsidP="00C81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3718F" w14:textId="77777777" w:rsidR="00C81B1B" w:rsidRDefault="00C81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C1FA8" w14:textId="77777777" w:rsidR="00C81B1B" w:rsidRPr="00C81B1B" w:rsidRDefault="00C81B1B" w:rsidP="00C81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9B55D" w14:textId="77777777" w:rsidR="00C81B1B" w:rsidRDefault="00C8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43409" w14:textId="77777777" w:rsidR="00DD05BC" w:rsidRDefault="00DD05BC" w:rsidP="00C81B1B">
      <w:pPr>
        <w:spacing w:after="0"/>
      </w:pPr>
      <w:r>
        <w:separator/>
      </w:r>
    </w:p>
  </w:footnote>
  <w:footnote w:type="continuationSeparator" w:id="0">
    <w:p w14:paraId="406AEFDC" w14:textId="77777777" w:rsidR="00DD05BC" w:rsidRDefault="00DD05BC" w:rsidP="00C81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A592" w14:textId="77777777" w:rsidR="00C81B1B" w:rsidRDefault="00C81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AAF99" w14:textId="77777777" w:rsidR="00C81B1B" w:rsidRDefault="00C81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0A2A" w14:textId="77777777" w:rsidR="00C81B1B" w:rsidRDefault="00C81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C60D40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9A0423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B25E89"/>
    <w:multiLevelType w:val="hybridMultilevel"/>
    <w:tmpl w:val="015EF3D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4760013E"/>
    <w:multiLevelType w:val="multilevel"/>
    <w:tmpl w:val="D44C1ABE"/>
    <w:lvl w:ilvl="0">
      <w:start w:val="1"/>
      <w:numFmt w:val="bullet"/>
      <w:pStyle w:val="ListBullet"/>
      <w:lvlText w:val=""/>
      <w:lvlJc w:val="left"/>
      <w:pPr>
        <w:tabs>
          <w:tab w:val="num" w:pos="357"/>
        </w:tabs>
        <w:ind w:left="357" w:hanging="357"/>
      </w:pPr>
      <w:rPr>
        <w:rFonts w:ascii="Symbol" w:hAnsi="Symbol" w:hint="default"/>
        <w:b w:val="0"/>
        <w:i w:val="0"/>
        <w:color w:val="00AFD7"/>
        <w:sz w:val="20"/>
      </w:rPr>
    </w:lvl>
    <w:lvl w:ilvl="1">
      <w:start w:val="1"/>
      <w:numFmt w:val="bullet"/>
      <w:lvlText w:val=""/>
      <w:lvlJc w:val="left"/>
      <w:pPr>
        <w:tabs>
          <w:tab w:val="num" w:pos="714"/>
        </w:tabs>
        <w:ind w:left="714" w:hanging="357"/>
      </w:pPr>
      <w:rPr>
        <w:rFonts w:ascii="Symbol" w:hAnsi="Symbol" w:hint="default"/>
        <w:b w:val="0"/>
        <w:i w:val="0"/>
        <w:color w:val="00AFD7"/>
        <w:sz w:val="20"/>
      </w:rPr>
    </w:lvl>
    <w:lvl w:ilvl="2">
      <w:start w:val="1"/>
      <w:numFmt w:val="bullet"/>
      <w:lvlText w:val=""/>
      <w:lvlJc w:val="left"/>
      <w:pPr>
        <w:tabs>
          <w:tab w:val="num" w:pos="1071"/>
        </w:tabs>
        <w:ind w:left="1071" w:hanging="357"/>
      </w:pPr>
      <w:rPr>
        <w:rFonts w:ascii="Wingdings" w:hAnsi="Wingdings" w:hint="default"/>
        <w:b w:val="0"/>
        <w:i w:val="0"/>
        <w:color w:val="00AFD7"/>
        <w:sz w:val="20"/>
      </w:rPr>
    </w:lvl>
    <w:lvl w:ilvl="3">
      <w:start w:val="1"/>
      <w:numFmt w:val="bullet"/>
      <w:lvlText w:val="-"/>
      <w:lvlJc w:val="left"/>
      <w:pPr>
        <w:tabs>
          <w:tab w:val="num" w:pos="1428"/>
        </w:tabs>
        <w:ind w:left="1428" w:hanging="357"/>
      </w:pPr>
      <w:rPr>
        <w:rFonts w:ascii="Arial" w:hAnsi="Arial" w:hint="default"/>
        <w:b/>
        <w:color w:val="00AFD7"/>
        <w:sz w:val="20"/>
      </w:rPr>
    </w:lvl>
    <w:lvl w:ilvl="4">
      <w:start w:val="1"/>
      <w:numFmt w:val="bullet"/>
      <w:lvlText w:val="o"/>
      <w:lvlJc w:val="left"/>
      <w:pPr>
        <w:tabs>
          <w:tab w:val="num" w:pos="1785"/>
        </w:tabs>
        <w:ind w:left="1785" w:hanging="357"/>
      </w:pPr>
      <w:rPr>
        <w:rFonts w:ascii="Courier New" w:hAnsi="Courier New" w:hint="default"/>
        <w:color w:val="00AFD7"/>
      </w:rPr>
    </w:lvl>
    <w:lvl w:ilvl="5">
      <w:start w:val="1"/>
      <w:numFmt w:val="bullet"/>
      <w:lvlText w:val=""/>
      <w:lvlJc w:val="left"/>
      <w:pPr>
        <w:tabs>
          <w:tab w:val="num" w:pos="2142"/>
        </w:tabs>
        <w:ind w:left="2142" w:hanging="357"/>
      </w:pPr>
      <w:rPr>
        <w:rFonts w:ascii="Wingdings" w:hAnsi="Wingdings" w:hint="default"/>
        <w:color w:val="00AFD7"/>
      </w:rPr>
    </w:lvl>
    <w:lvl w:ilvl="6">
      <w:start w:val="1"/>
      <w:numFmt w:val="bullet"/>
      <w:lvlText w:val=""/>
      <w:lvlJc w:val="left"/>
      <w:pPr>
        <w:tabs>
          <w:tab w:val="num" w:pos="2499"/>
        </w:tabs>
        <w:ind w:left="2499" w:hanging="357"/>
      </w:pPr>
      <w:rPr>
        <w:rFonts w:ascii="Symbol" w:hAnsi="Symbol" w:hint="default"/>
        <w:color w:val="00AFD7"/>
      </w:rPr>
    </w:lvl>
    <w:lvl w:ilvl="7">
      <w:start w:val="1"/>
      <w:numFmt w:val="bullet"/>
      <w:lvlText w:val="o"/>
      <w:lvlJc w:val="left"/>
      <w:pPr>
        <w:tabs>
          <w:tab w:val="num" w:pos="2856"/>
        </w:tabs>
        <w:ind w:left="2856" w:hanging="357"/>
      </w:pPr>
      <w:rPr>
        <w:rFonts w:ascii="Courier New" w:hAnsi="Courier New" w:hint="default"/>
        <w:color w:val="00AFD7"/>
      </w:rPr>
    </w:lvl>
    <w:lvl w:ilvl="8">
      <w:start w:val="1"/>
      <w:numFmt w:val="bullet"/>
      <w:lvlText w:val=""/>
      <w:lvlJc w:val="left"/>
      <w:pPr>
        <w:tabs>
          <w:tab w:val="num" w:pos="3213"/>
        </w:tabs>
        <w:ind w:left="3213" w:hanging="357"/>
      </w:pPr>
      <w:rPr>
        <w:rFonts w:ascii="Wingdings" w:hAnsi="Wingdings" w:hint="default"/>
        <w:color w:val="00AFD7"/>
      </w:rPr>
    </w:lvl>
  </w:abstractNum>
  <w:abstractNum w:abstractNumId="4" w15:restartNumberingAfterBreak="0">
    <w:nsid w:val="57116D23"/>
    <w:multiLevelType w:val="multilevel"/>
    <w:tmpl w:val="673CC678"/>
    <w:lvl w:ilvl="0">
      <w:start w:val="1"/>
      <w:numFmt w:val="decimal"/>
      <w:pStyle w:val="ListNumber"/>
      <w:lvlText w:val="%1."/>
      <w:lvlJc w:val="left"/>
      <w:pPr>
        <w:ind w:left="360" w:hanging="360"/>
      </w:pPr>
      <w:rPr>
        <w:rFonts w:ascii="Arial" w:hAnsi="Arial" w:hint="default"/>
        <w:b w:val="0"/>
        <w:i w:val="0"/>
        <w:color w:val="00AFD7"/>
        <w:sz w:val="20"/>
      </w:rPr>
    </w:lvl>
    <w:lvl w:ilvl="1">
      <w:start w:val="1"/>
      <w:numFmt w:val="decimal"/>
      <w:lvlText w:val="%1.%2."/>
      <w:lvlJc w:val="left"/>
      <w:pPr>
        <w:ind w:left="792" w:hanging="432"/>
      </w:pPr>
      <w:rPr>
        <w:rFonts w:hint="default"/>
        <w:color w:val="00AFD7"/>
      </w:rPr>
    </w:lvl>
    <w:lvl w:ilvl="2">
      <w:start w:val="1"/>
      <w:numFmt w:val="decimal"/>
      <w:lvlText w:val="%1.%2.%3."/>
      <w:lvlJc w:val="left"/>
      <w:pPr>
        <w:ind w:left="1224" w:hanging="504"/>
      </w:pPr>
      <w:rPr>
        <w:rFonts w:hint="default"/>
        <w:color w:val="00AFD7"/>
      </w:rPr>
    </w:lvl>
    <w:lvl w:ilvl="3">
      <w:start w:val="1"/>
      <w:numFmt w:val="decimal"/>
      <w:lvlText w:val="%1.%2.%3.%4."/>
      <w:lvlJc w:val="left"/>
      <w:pPr>
        <w:ind w:left="1728" w:hanging="648"/>
      </w:pPr>
      <w:rPr>
        <w:rFonts w:hint="default"/>
        <w:color w:val="00AFD7"/>
      </w:rPr>
    </w:lvl>
    <w:lvl w:ilvl="4">
      <w:start w:val="1"/>
      <w:numFmt w:val="decimal"/>
      <w:lvlText w:val="%1.%2.%3.%4.%5."/>
      <w:lvlJc w:val="left"/>
      <w:pPr>
        <w:ind w:left="2232" w:hanging="792"/>
      </w:pPr>
      <w:rPr>
        <w:rFonts w:hint="default"/>
        <w:color w:val="00AFD7"/>
      </w:rPr>
    </w:lvl>
    <w:lvl w:ilvl="5">
      <w:start w:val="1"/>
      <w:numFmt w:val="decimal"/>
      <w:lvlText w:val="%1.%2.%3.%4.%5.%6."/>
      <w:lvlJc w:val="left"/>
      <w:pPr>
        <w:ind w:left="2736" w:hanging="936"/>
      </w:pPr>
      <w:rPr>
        <w:rFonts w:hint="default"/>
        <w:color w:val="00AFD7"/>
      </w:rPr>
    </w:lvl>
    <w:lvl w:ilvl="6">
      <w:start w:val="1"/>
      <w:numFmt w:val="decimal"/>
      <w:lvlText w:val="%1.%2.%3.%4.%5.%6.%7."/>
      <w:lvlJc w:val="left"/>
      <w:pPr>
        <w:ind w:left="3240" w:hanging="1080"/>
      </w:pPr>
      <w:rPr>
        <w:rFonts w:hint="default"/>
        <w:color w:val="00AFD7"/>
      </w:rPr>
    </w:lvl>
    <w:lvl w:ilvl="7">
      <w:start w:val="1"/>
      <w:numFmt w:val="decimal"/>
      <w:lvlText w:val="%1.%2.%3.%4.%5.%6.%7.%8."/>
      <w:lvlJc w:val="left"/>
      <w:pPr>
        <w:ind w:left="3744" w:hanging="1224"/>
      </w:pPr>
      <w:rPr>
        <w:rFonts w:hint="default"/>
        <w:color w:val="00AFD7"/>
      </w:rPr>
    </w:lvl>
    <w:lvl w:ilvl="8">
      <w:start w:val="1"/>
      <w:numFmt w:val="decimal"/>
      <w:lvlText w:val="%1.%2.%3.%4.%5.%6.%7.%8.%9."/>
      <w:lvlJc w:val="left"/>
      <w:pPr>
        <w:ind w:left="4320" w:hanging="1440"/>
      </w:pPr>
      <w:rPr>
        <w:rFonts w:hint="default"/>
        <w:color w:val="00AFD7"/>
      </w:rPr>
    </w:lvl>
  </w:abstractNum>
  <w:abstractNum w:abstractNumId="5" w15:restartNumberingAfterBreak="0">
    <w:nsid w:val="756A2FDE"/>
    <w:multiLevelType w:val="multilevel"/>
    <w:tmpl w:val="A844C1BA"/>
    <w:lvl w:ilvl="0">
      <w:start w:val="1"/>
      <w:numFmt w:val="decimal"/>
      <w:pStyle w:val="List"/>
      <w:lvlText w:val="%1."/>
      <w:lvlJc w:val="left"/>
      <w:pPr>
        <w:ind w:left="360" w:hanging="360"/>
      </w:pPr>
      <w:rPr>
        <w:rFonts w:hint="default"/>
        <w:color w:val="00AFD7"/>
      </w:rPr>
    </w:lvl>
    <w:lvl w:ilvl="1">
      <w:start w:val="1"/>
      <w:numFmt w:val="lowerLetter"/>
      <w:lvlText w:val="%2)"/>
      <w:lvlJc w:val="left"/>
      <w:pPr>
        <w:ind w:left="720" w:hanging="360"/>
      </w:pPr>
      <w:rPr>
        <w:rFonts w:hint="default"/>
        <w:color w:val="00AFD7"/>
      </w:rPr>
    </w:lvl>
    <w:lvl w:ilvl="2">
      <w:start w:val="1"/>
      <w:numFmt w:val="lowerRoman"/>
      <w:lvlText w:val="%3)"/>
      <w:lvlJc w:val="left"/>
      <w:pPr>
        <w:ind w:left="1080" w:hanging="360"/>
      </w:pPr>
      <w:rPr>
        <w:rFonts w:hint="default"/>
        <w:color w:val="00AFD7"/>
      </w:rPr>
    </w:lvl>
    <w:lvl w:ilvl="3">
      <w:start w:val="1"/>
      <w:numFmt w:val="decimal"/>
      <w:lvlText w:val="(%4)"/>
      <w:lvlJc w:val="left"/>
      <w:pPr>
        <w:ind w:left="1440" w:hanging="360"/>
      </w:pPr>
      <w:rPr>
        <w:rFonts w:hint="default"/>
        <w:color w:val="00AFD7"/>
      </w:rPr>
    </w:lvl>
    <w:lvl w:ilvl="4">
      <w:start w:val="1"/>
      <w:numFmt w:val="lowerLetter"/>
      <w:lvlText w:val="(%5)"/>
      <w:lvlJc w:val="left"/>
      <w:pPr>
        <w:ind w:left="1800" w:hanging="360"/>
      </w:pPr>
      <w:rPr>
        <w:rFonts w:hint="default"/>
        <w:color w:val="00AFD7"/>
      </w:rPr>
    </w:lvl>
    <w:lvl w:ilvl="5">
      <w:start w:val="1"/>
      <w:numFmt w:val="lowerRoman"/>
      <w:lvlText w:val="(%6)"/>
      <w:lvlJc w:val="left"/>
      <w:pPr>
        <w:ind w:left="2160" w:hanging="360"/>
      </w:pPr>
      <w:rPr>
        <w:rFonts w:hint="default"/>
        <w:color w:val="00AFD7"/>
      </w:rPr>
    </w:lvl>
    <w:lvl w:ilvl="6">
      <w:start w:val="1"/>
      <w:numFmt w:val="decimal"/>
      <w:lvlText w:val="%7."/>
      <w:lvlJc w:val="left"/>
      <w:pPr>
        <w:ind w:left="2520" w:hanging="360"/>
      </w:pPr>
      <w:rPr>
        <w:rFonts w:hint="default"/>
        <w:color w:val="00AFD7"/>
      </w:rPr>
    </w:lvl>
    <w:lvl w:ilvl="7">
      <w:start w:val="1"/>
      <w:numFmt w:val="lowerLetter"/>
      <w:lvlText w:val="%8."/>
      <w:lvlJc w:val="left"/>
      <w:pPr>
        <w:ind w:left="2880" w:hanging="360"/>
      </w:pPr>
      <w:rPr>
        <w:rFonts w:hint="default"/>
        <w:color w:val="00AFD7"/>
      </w:rPr>
    </w:lvl>
    <w:lvl w:ilvl="8">
      <w:start w:val="1"/>
      <w:numFmt w:val="lowerRoman"/>
      <w:lvlText w:val="%9."/>
      <w:lvlJc w:val="left"/>
      <w:pPr>
        <w:ind w:left="3240" w:hanging="360"/>
      </w:pPr>
      <w:rPr>
        <w:rFonts w:hint="default"/>
        <w:color w:val="00AFD7"/>
      </w:rPr>
    </w:lvl>
  </w:abstractNum>
  <w:num w:numId="1">
    <w:abstractNumId w:val="5"/>
  </w:num>
  <w:num w:numId="2">
    <w:abstractNumId w:val="1"/>
  </w:num>
  <w:num w:numId="3">
    <w:abstractNumId w:val="3"/>
  </w:num>
  <w:num w:numId="4">
    <w:abstractNumId w:val="0"/>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1B"/>
    <w:rsid w:val="002F6D87"/>
    <w:rsid w:val="00337E76"/>
    <w:rsid w:val="00B112EC"/>
    <w:rsid w:val="00BB5998"/>
    <w:rsid w:val="00C53927"/>
    <w:rsid w:val="00C81B1B"/>
    <w:rsid w:val="00DD0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6A36B"/>
  <w15:docId w15:val="{D293C8E9-133C-446B-B630-153C5A1A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0"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1B"/>
    <w:pPr>
      <w:spacing w:after="240"/>
    </w:pPr>
  </w:style>
  <w:style w:type="paragraph" w:styleId="Heading1">
    <w:name w:val="heading 1"/>
    <w:basedOn w:val="Normal"/>
    <w:next w:val="Normal"/>
    <w:link w:val="Heading1Char"/>
    <w:qFormat/>
    <w:rsid w:val="00C81B1B"/>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C81B1B"/>
    <w:pPr>
      <w:keepNext/>
      <w:outlineLvl w:val="1"/>
    </w:pPr>
    <w:rPr>
      <w:rFonts w:cs="Arial"/>
      <w:b/>
      <w:bCs/>
      <w:iCs/>
      <w:color w:val="00AFD7"/>
      <w:sz w:val="24"/>
      <w:szCs w:val="28"/>
    </w:rPr>
  </w:style>
  <w:style w:type="paragraph" w:styleId="Heading3">
    <w:name w:val="heading 3"/>
    <w:basedOn w:val="Normal"/>
    <w:next w:val="Normal"/>
    <w:link w:val="Heading3Char"/>
    <w:qFormat/>
    <w:rsid w:val="00C81B1B"/>
    <w:pPr>
      <w:keepNext/>
      <w:outlineLvl w:val="2"/>
    </w:pPr>
    <w:rPr>
      <w:rFonts w:cs="Arial"/>
      <w:b/>
      <w:bCs/>
      <w:color w:val="0C2340"/>
      <w:sz w:val="22"/>
      <w:szCs w:val="26"/>
    </w:rPr>
  </w:style>
  <w:style w:type="paragraph" w:styleId="Heading4">
    <w:name w:val="heading 4"/>
    <w:basedOn w:val="Normal"/>
    <w:next w:val="Normal"/>
    <w:link w:val="Heading4Char"/>
    <w:qFormat/>
    <w:rsid w:val="00C81B1B"/>
    <w:pPr>
      <w:keepNext/>
      <w:outlineLvl w:val="3"/>
    </w:pPr>
    <w:rPr>
      <w:b/>
      <w:bCs/>
      <w:color w:val="0C2340"/>
      <w:szCs w:val="28"/>
      <w:u w:val="single"/>
    </w:rPr>
  </w:style>
  <w:style w:type="paragraph" w:styleId="Heading5">
    <w:name w:val="heading 5"/>
    <w:basedOn w:val="Normal"/>
    <w:next w:val="Normal"/>
    <w:link w:val="Heading5Char"/>
    <w:uiPriority w:val="1"/>
    <w:qFormat/>
    <w:rsid w:val="00C81B1B"/>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C81B1B"/>
    <w:pPr>
      <w:outlineLvl w:val="9"/>
    </w:pPr>
    <w:rPr>
      <w:rFonts w:eastAsia="Times New Roman"/>
    </w:rPr>
  </w:style>
  <w:style w:type="character" w:customStyle="1" w:styleId="Heading1Char">
    <w:name w:val="Heading 1 Char"/>
    <w:basedOn w:val="DefaultParagraphFont"/>
    <w:link w:val="Heading1"/>
    <w:rsid w:val="00C81B1B"/>
    <w:rPr>
      <w:rFonts w:eastAsiaTheme="majorEastAsia" w:cs="Arial"/>
      <w:bCs/>
      <w:caps/>
      <w:color w:val="0C2340"/>
      <w:sz w:val="30"/>
      <w:szCs w:val="32"/>
    </w:rPr>
  </w:style>
  <w:style w:type="paragraph" w:customStyle="1" w:styleId="Instruction">
    <w:name w:val="Instruction"/>
    <w:basedOn w:val="Normal"/>
    <w:link w:val="InstructionChar"/>
    <w:uiPriority w:val="2"/>
    <w:qFormat/>
    <w:rsid w:val="00C81B1B"/>
    <w:pPr>
      <w:shd w:val="clear" w:color="auto" w:fill="FFFF00"/>
    </w:pPr>
    <w:rPr>
      <w:vanish/>
      <w:color w:val="FF0000"/>
    </w:rPr>
  </w:style>
  <w:style w:type="character" w:customStyle="1" w:styleId="InstructionChar">
    <w:name w:val="Instruction Char"/>
    <w:basedOn w:val="DefaultParagraphFont"/>
    <w:link w:val="Instruction"/>
    <w:uiPriority w:val="2"/>
    <w:rsid w:val="00C81B1B"/>
    <w:rPr>
      <w:vanish/>
      <w:color w:val="FF0000"/>
      <w:shd w:val="clear" w:color="auto" w:fill="FFFF00"/>
    </w:rPr>
  </w:style>
  <w:style w:type="paragraph" w:customStyle="1" w:styleId="Note">
    <w:name w:val="Note"/>
    <w:basedOn w:val="Normal"/>
    <w:next w:val="Normal"/>
    <w:uiPriority w:val="2"/>
    <w:qFormat/>
    <w:rsid w:val="00C81B1B"/>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C81B1B"/>
    <w:pPr>
      <w:keepNext/>
      <w:keepLines/>
      <w:spacing w:after="240"/>
    </w:pPr>
    <w:rPr>
      <w:rFonts w:cs="Arial"/>
      <w:bCs/>
      <w:caps/>
      <w:color w:val="00AFD7"/>
      <w:sz w:val="54"/>
      <w:szCs w:val="32"/>
    </w:rPr>
  </w:style>
  <w:style w:type="paragraph" w:customStyle="1" w:styleId="Contacts">
    <w:name w:val="Contacts"/>
    <w:basedOn w:val="Normal"/>
    <w:next w:val="Normal"/>
    <w:qFormat/>
    <w:rsid w:val="00C81B1B"/>
    <w:rPr>
      <w:b/>
      <w:color w:val="0C2340"/>
      <w:sz w:val="32"/>
    </w:rPr>
  </w:style>
  <w:style w:type="paragraph" w:customStyle="1" w:styleId="Chapter">
    <w:name w:val="Chapter"/>
    <w:basedOn w:val="ChapterSubheading"/>
    <w:next w:val="ChapterSubheading"/>
    <w:qFormat/>
    <w:rsid w:val="00C81B1B"/>
    <w:pPr>
      <w:pageBreakBefore/>
      <w:spacing w:after="0"/>
    </w:pPr>
    <w:rPr>
      <w:color w:val="0C2340"/>
    </w:rPr>
  </w:style>
  <w:style w:type="character" w:customStyle="1" w:styleId="Heading2Char">
    <w:name w:val="Heading 2 Char"/>
    <w:basedOn w:val="DefaultParagraphFont"/>
    <w:link w:val="Heading2"/>
    <w:rsid w:val="00C81B1B"/>
    <w:rPr>
      <w:rFonts w:cs="Arial"/>
      <w:b/>
      <w:bCs/>
      <w:iCs/>
      <w:color w:val="00AFD7"/>
      <w:sz w:val="24"/>
      <w:szCs w:val="28"/>
    </w:rPr>
  </w:style>
  <w:style w:type="character" w:customStyle="1" w:styleId="Heading3Char">
    <w:name w:val="Heading 3 Char"/>
    <w:basedOn w:val="DefaultParagraphFont"/>
    <w:link w:val="Heading3"/>
    <w:rsid w:val="00C81B1B"/>
    <w:rPr>
      <w:rFonts w:cs="Arial"/>
      <w:b/>
      <w:bCs/>
      <w:color w:val="0C2340"/>
      <w:sz w:val="22"/>
      <w:szCs w:val="26"/>
    </w:rPr>
  </w:style>
  <w:style w:type="character" w:customStyle="1" w:styleId="Heading4Char">
    <w:name w:val="Heading 4 Char"/>
    <w:basedOn w:val="DefaultParagraphFont"/>
    <w:link w:val="Heading4"/>
    <w:rsid w:val="00C81B1B"/>
    <w:rPr>
      <w:b/>
      <w:bCs/>
      <w:color w:val="0C2340"/>
      <w:szCs w:val="28"/>
      <w:u w:val="single"/>
    </w:rPr>
  </w:style>
  <w:style w:type="character" w:customStyle="1" w:styleId="Heading5Char">
    <w:name w:val="Heading 5 Char"/>
    <w:basedOn w:val="DefaultParagraphFont"/>
    <w:link w:val="Heading5"/>
    <w:uiPriority w:val="1"/>
    <w:rsid w:val="00C81B1B"/>
    <w:rPr>
      <w:b/>
      <w:bCs/>
      <w:iCs/>
      <w:color w:val="0C2340"/>
      <w:szCs w:val="26"/>
    </w:rPr>
  </w:style>
  <w:style w:type="paragraph" w:styleId="List">
    <w:name w:val="List"/>
    <w:basedOn w:val="Normal"/>
    <w:uiPriority w:val="2"/>
    <w:qFormat/>
    <w:rsid w:val="00C81B1B"/>
    <w:pPr>
      <w:numPr>
        <w:numId w:val="1"/>
      </w:numPr>
    </w:pPr>
    <w:rPr>
      <w:color w:val="000000"/>
    </w:rPr>
  </w:style>
  <w:style w:type="paragraph" w:styleId="ListBullet">
    <w:name w:val="List Bullet"/>
    <w:basedOn w:val="Normal"/>
    <w:qFormat/>
    <w:rsid w:val="00C81B1B"/>
    <w:pPr>
      <w:numPr>
        <w:numId w:val="3"/>
      </w:numPr>
    </w:pPr>
  </w:style>
  <w:style w:type="paragraph" w:styleId="ListNumber">
    <w:name w:val="List Number"/>
    <w:basedOn w:val="Normal"/>
    <w:uiPriority w:val="2"/>
    <w:qFormat/>
    <w:rsid w:val="00C81B1B"/>
    <w:pPr>
      <w:numPr>
        <w:numId w:val="5"/>
      </w:numPr>
    </w:pPr>
  </w:style>
  <w:style w:type="paragraph" w:styleId="Title">
    <w:name w:val="Title"/>
    <w:basedOn w:val="Normal"/>
    <w:next w:val="Normal"/>
    <w:link w:val="TitleChar"/>
    <w:qFormat/>
    <w:rsid w:val="00C81B1B"/>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C81B1B"/>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C81B1B"/>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C81B1B"/>
    <w:rPr>
      <w:rFonts w:eastAsiaTheme="majorEastAsia" w:cstheme="majorBidi"/>
      <w:iCs/>
      <w:caps/>
      <w:color w:val="00AFD7"/>
      <w:sz w:val="56"/>
      <w:szCs w:val="24"/>
    </w:rPr>
  </w:style>
  <w:style w:type="paragraph" w:styleId="Header">
    <w:name w:val="header"/>
    <w:basedOn w:val="Normal"/>
    <w:link w:val="HeaderChar"/>
    <w:uiPriority w:val="99"/>
    <w:unhideWhenUsed/>
    <w:rsid w:val="00C81B1B"/>
    <w:pPr>
      <w:tabs>
        <w:tab w:val="center" w:pos="4513"/>
        <w:tab w:val="right" w:pos="9026"/>
      </w:tabs>
      <w:spacing w:after="0"/>
    </w:pPr>
  </w:style>
  <w:style w:type="character" w:customStyle="1" w:styleId="HeaderChar">
    <w:name w:val="Header Char"/>
    <w:basedOn w:val="DefaultParagraphFont"/>
    <w:link w:val="Header"/>
    <w:uiPriority w:val="99"/>
    <w:rsid w:val="00C81B1B"/>
  </w:style>
  <w:style w:type="paragraph" w:styleId="Footer">
    <w:name w:val="footer"/>
    <w:basedOn w:val="Normal"/>
    <w:link w:val="FooterChar"/>
    <w:uiPriority w:val="99"/>
    <w:unhideWhenUsed/>
    <w:rsid w:val="00C81B1B"/>
    <w:pPr>
      <w:tabs>
        <w:tab w:val="center" w:pos="4513"/>
        <w:tab w:val="right" w:pos="9026"/>
      </w:tabs>
      <w:spacing w:after="0"/>
    </w:pPr>
  </w:style>
  <w:style w:type="character" w:customStyle="1" w:styleId="FooterChar">
    <w:name w:val="Footer Char"/>
    <w:basedOn w:val="DefaultParagraphFont"/>
    <w:link w:val="Footer"/>
    <w:uiPriority w:val="99"/>
    <w:rsid w:val="00C8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2422</Characters>
  <Application>Microsoft Office Word</Application>
  <DocSecurity>0</DocSecurity>
  <Lines>20</Lines>
  <Paragraphs>5</Paragraphs>
  <ScaleCrop>false</ScaleCrop>
  <Company>Jardine Lloyd Thompson Pty Ltd</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Kevin - AUS BRS</dc:creator>
  <cp:lastModifiedBy>Eirin McGhee</cp:lastModifiedBy>
  <cp:revision>2</cp:revision>
  <dcterms:created xsi:type="dcterms:W3CDTF">2022-03-20T21:49:00Z</dcterms:created>
  <dcterms:modified xsi:type="dcterms:W3CDTF">2022-03-20T21:49:00Z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2022-03-15T23:27:52Z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c1aa627e-c7b6-477f-80fa-39f6ef15ef18</vt:lpwstr>
  </property>
  <property fmtid="{D5CDD505-2E9C-101B-9397-08002B2CF9AE}" pid="8" name="MSIP_Label_38f1469a-2c2a-4aee-b92b-090d4c5468ff_ContentBits">
    <vt:lpwstr>0</vt:lpwstr>
  </property>
</Properties>
</file>